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临床医学院、口腔医学院</w:t>
      </w:r>
      <w:r>
        <w:rPr>
          <w:rFonts w:hint="eastAsia"/>
          <w:b/>
          <w:sz w:val="32"/>
          <w:szCs w:val="32"/>
        </w:rPr>
        <w:t>优秀毕业研究生评选工作流程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shd w:val="clear" w:fill="FFFFFF"/>
        </w:rPr>
        <w:t>《杭州师范大学研究生奖助工作实施办法》（杭师大研〔2022〕7号）</w:t>
      </w:r>
      <w:r>
        <w:rPr>
          <w:rFonts w:hint="eastAsia"/>
          <w:sz w:val="24"/>
          <w:szCs w:val="24"/>
        </w:rPr>
        <w:t>文件的规定,优秀毕业研究生的评定条件为：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一、校级优秀毕业研究生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评选比例不超过应届毕业研究生数的15%，应具备下列条件：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学习努力，成绩优秀，有优秀学术论文发表或取得科研成果；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获得优秀研究生、优秀研究生干部、学业奖学金一等奖等</w:t>
      </w:r>
      <w:r>
        <w:rPr>
          <w:rFonts w:hint="eastAsia"/>
          <w:b/>
          <w:sz w:val="24"/>
          <w:szCs w:val="24"/>
        </w:rPr>
        <w:t>一项</w:t>
      </w:r>
      <w:r>
        <w:rPr>
          <w:rFonts w:hint="eastAsia"/>
          <w:sz w:val="24"/>
          <w:szCs w:val="24"/>
        </w:rPr>
        <w:t>及以上；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毕业论文成绩优良；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在规定学制内通过毕业论文答辩；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自愿到西部、艰苦边远地区和基层就业、创业的毕业生,可优先推进评选；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某方面表现特别突出者,评选条件可适当放宽。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二、省级优秀毕业研究生: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在校级优秀毕业研究生人选中评选，评选比例根据教育厅相关文件确定。省级优秀毕业生除符合校级优秀毕业研究生条件外，还须：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获得优秀研究生、优秀研究生干部、学业奖学金一等奖，</w:t>
      </w:r>
      <w:r>
        <w:rPr>
          <w:rFonts w:hint="eastAsia"/>
          <w:b/>
          <w:sz w:val="24"/>
          <w:szCs w:val="24"/>
        </w:rPr>
        <w:t xml:space="preserve"> 两项(次)</w:t>
      </w:r>
      <w:r>
        <w:rPr>
          <w:rFonts w:hint="eastAsia"/>
          <w:sz w:val="24"/>
          <w:szCs w:val="24"/>
        </w:rPr>
        <w:t>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三、符合上述基本条件的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再根据《杭州师范大学研究生评奖评优汇总表》中的奖项和荣誉</w:t>
      </w:r>
      <w:r>
        <w:rPr>
          <w:rFonts w:hint="eastAsia"/>
          <w:b/>
          <w:sz w:val="24"/>
          <w:szCs w:val="24"/>
        </w:rPr>
        <w:t>累计得分高</w:t>
      </w:r>
      <w:r>
        <w:rPr>
          <w:rFonts w:hint="eastAsia"/>
          <w:sz w:val="24"/>
          <w:szCs w:val="24"/>
        </w:rPr>
        <w:t>者，优先评选。具体加分为：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 最美十佳大学生( 10分)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经亨颐奖学金( 10分)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 国家奖学金(5分)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 优秀研究生( 2分)、优秀研究生干部( 2分)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 学业奖学金一等(2分)、学业奖学金二等( 1分)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 单项奖学金(包含科研</w:t>
      </w:r>
      <w:r>
        <w:rPr>
          <w:rFonts w:hint="eastAsia"/>
          <w:sz w:val="24"/>
          <w:szCs w:val="24"/>
          <w:lang w:val="en-US" w:eastAsia="zh-CN"/>
        </w:rPr>
        <w:t>创新</w:t>
      </w:r>
      <w:r>
        <w:rPr>
          <w:rFonts w:hint="eastAsia"/>
          <w:sz w:val="24"/>
          <w:szCs w:val="24"/>
        </w:rPr>
        <w:t>奖、</w:t>
      </w:r>
      <w:r>
        <w:rPr>
          <w:rFonts w:hint="eastAsia"/>
          <w:sz w:val="24"/>
          <w:szCs w:val="24"/>
          <w:lang w:val="en-US" w:eastAsia="zh-CN"/>
        </w:rPr>
        <w:t>实践服务</w:t>
      </w:r>
      <w:bookmarkStart w:id="0" w:name="_GoBack"/>
      <w:bookmarkEnd w:id="0"/>
      <w:r>
        <w:rPr>
          <w:rFonts w:hint="eastAsia"/>
          <w:sz w:val="24"/>
          <w:szCs w:val="24"/>
        </w:rPr>
        <w:t>奖、社会工作奖、文艺体育奖，各1分)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7. 在</w:t>
      </w:r>
      <w:r>
        <w:rPr>
          <w:rFonts w:hint="eastAsia"/>
          <w:b/>
          <w:bCs/>
          <w:sz w:val="24"/>
          <w:szCs w:val="24"/>
        </w:rPr>
        <w:t>累计得分</w:t>
      </w:r>
      <w:r>
        <w:rPr>
          <w:rFonts w:hint="eastAsia"/>
          <w:b/>
          <w:bCs/>
          <w:sz w:val="24"/>
          <w:szCs w:val="24"/>
          <w:lang w:val="en-US" w:eastAsia="zh-CN"/>
        </w:rPr>
        <w:t>相等条件下，优先考虑优秀研究生、优秀研究生干部获得者。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D2689"/>
    <w:multiLevelType w:val="multilevel"/>
    <w:tmpl w:val="7C2D2689"/>
    <w:lvl w:ilvl="0" w:tentative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TBjYjE1ODAzZGEwNzkxZGMxNjM1Nzk5NjhlNzUifQ=="/>
  </w:docVars>
  <w:rsids>
    <w:rsidRoot w:val="00357028"/>
    <w:rsid w:val="0020363C"/>
    <w:rsid w:val="00330ED8"/>
    <w:rsid w:val="00357028"/>
    <w:rsid w:val="005058A3"/>
    <w:rsid w:val="00547AB8"/>
    <w:rsid w:val="00664009"/>
    <w:rsid w:val="00B23583"/>
    <w:rsid w:val="00DE46BD"/>
    <w:rsid w:val="0EB2212F"/>
    <w:rsid w:val="10142D7B"/>
    <w:rsid w:val="298A62C1"/>
    <w:rsid w:val="36F246DA"/>
    <w:rsid w:val="3A9F6B6B"/>
    <w:rsid w:val="42B13D7A"/>
    <w:rsid w:val="4D8F114A"/>
    <w:rsid w:val="5DD514D5"/>
    <w:rsid w:val="67442D04"/>
    <w:rsid w:val="69860739"/>
    <w:rsid w:val="7AF968BB"/>
    <w:rsid w:val="7F5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560</Words>
  <Characters>580</Characters>
  <Lines>4</Lines>
  <Paragraphs>1</Paragraphs>
  <TotalTime>7</TotalTime>
  <ScaleCrop>false</ScaleCrop>
  <LinksUpToDate>false</LinksUpToDate>
  <CharactersWithSpaces>593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2019-10-31T03:35:00Z</dcterms:created>
  <dc:creator>tcy</dc:creator>
  <cp:lastModifiedBy>任大梨</cp:lastModifiedBy>
  <cp:lastPrinted>2019-10-31T07:31:00Z</cp:lastPrinted>
  <dcterms:modified xsi:type="dcterms:W3CDTF">2023-11-07T09:56:22Z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625CBD7290E4434BAA6B6351DFF68249</vt:lpwstr>
  </property>
</Properties>
</file>