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国家奖学金申请评分表</w:t>
      </w:r>
    </w:p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Cs w:val="21"/>
        </w:rPr>
      </w:pP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>班级：                    学号：                      姓名：                     联系电话</w:t>
      </w:r>
      <w:r>
        <w:rPr>
          <w:rFonts w:ascii="黑体" w:hAnsi="宋体" w:eastAsia="黑体" w:cs="宋体"/>
          <w:b/>
          <w:color w:val="000000"/>
          <w:kern w:val="0"/>
          <w:szCs w:val="21"/>
        </w:rPr>
        <w:t>：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5953"/>
        <w:gridCol w:w="3969"/>
        <w:gridCol w:w="851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0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项目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内容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评分标准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具体情况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自评分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学院复评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23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学习成绩（50分）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50*GPA/5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学年平均学分绩点（GPA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班级排名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/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，专业排名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/    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综合素质（30分）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思想品德（6分）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1.热爱社会主义祖国，拥护中国共产党的领导（记2分）；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2.道德品质优良，模范遵守校纪校规（记2分）；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3.积极向党组织靠拢，认真参加党校学习，获得校“优秀党员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荣誉称号（记2分）。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学业表现（2分）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入学以来每学期均获得一、二等奖学金，每学年均被评为校“三好学生”记2分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创新创业（8分）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1.以第一、二作者身份发表论文（每篇记3、1分）；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2.获得校级创新创业类竞赛一、二、三等奖（负责人记4、2、1分，参与记1、0.5、0.2分）；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3.获得校创新创业类、困难生实践项目立项并结题，两课思政论文获奖（负责人/第一作者记2分，参与记0.5人）；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4.参加校级职业生涯规划大赛，获得“十佳”称号（记3分）；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5.参加省级及以上创新创业类竞赛、学科竞赛并获奖（负责人记8分，参与记2分）；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6.获得省级及以上创新创业类立项并结题（负责人记5分，参与者记1分）。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社会工作（8分）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1.担任学生组织负责人记4分，部门负责人、班干部、班助、党团干部、社团负责人记2分（多项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职务者取最高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分值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；获得团学工作校级荣誉记2分，市级荣誉记5分，省级荣誉记8分；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2.积极参与社会实践及志愿服务活动，获得校级荣誉记2分，获得市级荣誉记5分，获得省级荣誉记8分；团队荣誉须为负责人。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文体活动（6分）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1.积极参加文体活动，获得个人校级第三名及以上成绩记3分，获得省级及以上荣誉记6分。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特殊荣誉或贡献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1.获得国家级荣誉，加30分；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2.参加大型活动志愿服务、捐献骨髓干细胞等特殊贡献，酌情加分。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面试表现（20分）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自我评述2分钟，回答问题3分钟。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观点明确，积极向上，表达流利，思路清晰，举止大方得体。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</w:tbl>
    <w:p>
      <w:pPr>
        <w:widowControl/>
        <w:adjustRightInd w:val="0"/>
        <w:snapToGrid w:val="0"/>
        <w:spacing w:line="336" w:lineRule="auto"/>
        <w:ind w:firstLine="402" w:firstLineChars="200"/>
        <w:jc w:val="left"/>
        <w:rPr>
          <w:rFonts w:ascii="宋体" w:hAnsi="宋体" w:cs="宋体"/>
          <w:b/>
          <w:color w:val="000000"/>
          <w:kern w:val="0"/>
          <w:sz w:val="20"/>
        </w:rPr>
      </w:pPr>
      <w:r>
        <w:rPr>
          <w:rFonts w:hint="eastAsia" w:ascii="宋体" w:hAnsi="宋体" w:cs="宋体"/>
          <w:b/>
          <w:color w:val="000000"/>
          <w:kern w:val="0"/>
          <w:sz w:val="20"/>
        </w:rPr>
        <w:t>备注：以上情况均需提供佐证材料复印件，并由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20"/>
        </w:rPr>
        <w:t>学院学工办认证审核。</w:t>
      </w:r>
    </w:p>
    <w:sectPr>
      <w:pgSz w:w="16838" w:h="11906" w:orient="landscape"/>
      <w:pgMar w:top="567" w:right="1440" w:bottom="284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5D16"/>
    <w:rsid w:val="000B2A9C"/>
    <w:rsid w:val="00261B3F"/>
    <w:rsid w:val="002C78A4"/>
    <w:rsid w:val="002F1001"/>
    <w:rsid w:val="00345D16"/>
    <w:rsid w:val="00502257"/>
    <w:rsid w:val="008A022A"/>
    <w:rsid w:val="008C03E2"/>
    <w:rsid w:val="00903A27"/>
    <w:rsid w:val="00FA01D9"/>
    <w:rsid w:val="00FB0F54"/>
    <w:rsid w:val="5FC6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825</Characters>
  <Lines>6</Lines>
  <Paragraphs>1</Paragraphs>
  <TotalTime>17</TotalTime>
  <ScaleCrop>false</ScaleCrop>
  <LinksUpToDate>false</LinksUpToDate>
  <CharactersWithSpaces>968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2014-10-11T06:07:00Z</dcterms:created>
  <dc:creator>Dell</dc:creator>
  <cp:lastModifiedBy>Administrator</cp:lastModifiedBy>
  <dcterms:modified xsi:type="dcterms:W3CDTF">2021-09-28T07:05:41Z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F4ED18E6D08E4532BF3C2B77AB40E8E7</vt:lpwstr>
  </property>
</Properties>
</file>